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26" w:rsidRDefault="000E3C26"/>
    <w:p w:rsidR="000E3C26" w:rsidRDefault="005B3847">
      <w:pPr>
        <w:jc w:val="center"/>
        <w:rPr>
          <w:rFonts w:ascii="Algerian" w:hAnsi="Algerian"/>
          <w:b/>
          <w:color w:val="008000"/>
          <w:sz w:val="60"/>
        </w:rPr>
      </w:pPr>
      <w:r>
        <w:rPr>
          <w:rFonts w:ascii="Algerian" w:hAnsi="Algerian"/>
          <w:b/>
          <w:color w:val="008000"/>
          <w:sz w:val="60"/>
        </w:rPr>
        <w:t>arts</w:t>
      </w:r>
    </w:p>
    <w:p w:rsidR="000E3C26" w:rsidRDefault="005B3847">
      <w:pPr>
        <w:framePr w:w="2643" w:h="1657" w:hRule="exact" w:wrap="auto" w:vAnchor="text" w:hAnchor="page" w:x="9064" w:y="294"/>
      </w:pPr>
      <w:r>
        <w:rPr>
          <w:noProof/>
        </w:rPr>
        <w:drawing>
          <wp:inline distT="0" distB="0" distL="19050" distR="0">
            <wp:extent cx="1658620" cy="10521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C26" w:rsidRDefault="005B3847">
      <w:pPr>
        <w:framePr w:w="2044" w:h="1924" w:hRule="exact" w:wrap="auto" w:vAnchor="text" w:hAnchor="page" w:x="354" w:y="16"/>
      </w:pPr>
      <w:r>
        <w:rPr>
          <w:noProof/>
        </w:rPr>
        <w:drawing>
          <wp:inline distT="0" distB="0" distL="19050" distR="0">
            <wp:extent cx="1278255" cy="12217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C26" w:rsidRDefault="005B3847">
      <w:pPr>
        <w:jc w:val="center"/>
        <w:rPr>
          <w:rFonts w:ascii="Algerian" w:hAnsi="Algerian"/>
          <w:b/>
          <w:color w:val="008000"/>
          <w:sz w:val="60"/>
        </w:rPr>
      </w:pPr>
      <w:r>
        <w:rPr>
          <w:rFonts w:ascii="Algerian" w:hAnsi="Algerian"/>
          <w:b/>
          <w:color w:val="008000"/>
          <w:sz w:val="60"/>
        </w:rPr>
        <w:t>antiquités - loisirs</w:t>
      </w:r>
    </w:p>
    <w:p w:rsidR="000E3C26" w:rsidRDefault="005B3847">
      <w:pPr>
        <w:rPr>
          <w:rFonts w:ascii="Algerian" w:hAnsi="Algerian"/>
          <w:b/>
          <w:sz w:val="52"/>
        </w:rPr>
      </w:pPr>
      <w:r>
        <w:rPr>
          <w:rFonts w:ascii="Algerian" w:hAnsi="Algerian"/>
          <w:b/>
          <w:color w:val="008000"/>
          <w:sz w:val="52"/>
        </w:rPr>
        <w:t>Saint Méloir DES Ondes</w:t>
      </w:r>
    </w:p>
    <w:p w:rsidR="00CB6C83" w:rsidRDefault="005B3847">
      <w:pPr>
        <w:jc w:val="center"/>
        <w:rPr>
          <w:b/>
        </w:rPr>
      </w:pPr>
      <w:r>
        <w:rPr>
          <w:b/>
        </w:rPr>
        <w:t>Association régie par la loi du 1</w:t>
      </w:r>
      <w:r>
        <w:rPr>
          <w:b/>
          <w:vertAlign w:val="superscript"/>
        </w:rPr>
        <w:t>er</w:t>
      </w:r>
      <w:r w:rsidR="00CB6C83">
        <w:rPr>
          <w:b/>
        </w:rPr>
        <w:t xml:space="preserve"> Juillet 1901 </w:t>
      </w:r>
    </w:p>
    <w:p w:rsidR="000E3C26" w:rsidRDefault="00CB6C83">
      <w:pPr>
        <w:jc w:val="center"/>
        <w:rPr>
          <w:b/>
        </w:rPr>
      </w:pPr>
      <w:r>
        <w:rPr>
          <w:b/>
        </w:rPr>
        <w:t>19, rue de Bellevue</w:t>
      </w:r>
      <w:r w:rsidR="005B3847">
        <w:rPr>
          <w:b/>
        </w:rPr>
        <w:t xml:space="preserve"> 35350 Saint Méloir des Ondes</w:t>
      </w:r>
    </w:p>
    <w:p w:rsidR="000E3C26" w:rsidRDefault="005B3847">
      <w:pPr>
        <w:jc w:val="center"/>
        <w:rPr>
          <w:b/>
        </w:rPr>
      </w:pPr>
      <w:proofErr w:type="gramStart"/>
      <w:r>
        <w:rPr>
          <w:b/>
        </w:rPr>
        <w:t>inscrite</w:t>
      </w:r>
      <w:proofErr w:type="gramEnd"/>
      <w:r>
        <w:rPr>
          <w:b/>
        </w:rPr>
        <w:t xml:space="preserve"> à la </w:t>
      </w:r>
      <w:r w:rsidR="00883EF2">
        <w:rPr>
          <w:b/>
        </w:rPr>
        <w:t>Sous-Préfecture</w:t>
      </w:r>
      <w:r w:rsidR="003B74DF">
        <w:rPr>
          <w:b/>
        </w:rPr>
        <w:t xml:space="preserve"> de St Malo sous le n° W354002283</w:t>
      </w:r>
      <w:r>
        <w:rPr>
          <w:b/>
        </w:rPr>
        <w:t xml:space="preserve"> /// N° SIRET : 494 500 275 00016</w:t>
      </w:r>
    </w:p>
    <w:p w:rsidR="000E3C26" w:rsidRDefault="00883EF2">
      <w:pPr>
        <w:jc w:val="center"/>
        <w:rPr>
          <w:b/>
        </w:rPr>
      </w:pPr>
      <w:r>
        <w:rPr>
          <w:b/>
        </w:rPr>
        <w:t>Téléphone</w:t>
      </w:r>
      <w:r w:rsidR="005B3847">
        <w:rPr>
          <w:b/>
        </w:rPr>
        <w:t xml:space="preserve"> </w:t>
      </w:r>
      <w:r w:rsidR="00942DFB">
        <w:rPr>
          <w:b/>
        </w:rPr>
        <w:t>06.43.21.35.92</w:t>
      </w:r>
    </w:p>
    <w:p w:rsidR="000E3C26" w:rsidRDefault="005B3847">
      <w:pPr>
        <w:jc w:val="center"/>
        <w:rPr>
          <w:b/>
        </w:rPr>
      </w:pPr>
      <w:r>
        <w:rPr>
          <w:b/>
        </w:rPr>
        <w:t>Email : info@salon-antiquaires.fr</w:t>
      </w:r>
    </w:p>
    <w:p w:rsidR="000E3C26" w:rsidRDefault="00FF5320">
      <w:pPr>
        <w:jc w:val="center"/>
      </w:pPr>
      <w:hyperlink r:id="rId8">
        <w:r w:rsidR="005B3847">
          <w:rPr>
            <w:rStyle w:val="LienInternet"/>
            <w:b/>
          </w:rPr>
          <w:t>www.salon-antiquaires.fr</w:t>
        </w:r>
      </w:hyperlink>
    </w:p>
    <w:p w:rsidR="000E3C26" w:rsidRDefault="000E3C26" w:rsidP="00AB43A8"/>
    <w:p w:rsidR="005F328E" w:rsidRDefault="005F328E" w:rsidP="005F328E">
      <w:pPr>
        <w:tabs>
          <w:tab w:val="left" w:pos="6521"/>
        </w:tabs>
        <w:rPr>
          <w:b/>
        </w:rPr>
      </w:pPr>
      <w:r>
        <w:rPr>
          <w:b/>
        </w:rPr>
        <w:t xml:space="preserve">                                                         </w:t>
      </w:r>
    </w:p>
    <w:p w:rsidR="005F328E" w:rsidRDefault="005F328E" w:rsidP="005F328E">
      <w:pPr>
        <w:tabs>
          <w:tab w:val="left" w:pos="6521"/>
        </w:tabs>
        <w:rPr>
          <w:b/>
        </w:rPr>
      </w:pPr>
    </w:p>
    <w:p w:rsidR="000E3C26" w:rsidRDefault="005F328E" w:rsidP="005F328E">
      <w:pPr>
        <w:tabs>
          <w:tab w:val="left" w:pos="6521"/>
        </w:tabs>
      </w:pPr>
      <w:r>
        <w:rPr>
          <w:b/>
        </w:rPr>
        <w:t xml:space="preserve">                                                              </w:t>
      </w:r>
      <w:r w:rsidR="0048621A">
        <w:rPr>
          <w:b/>
          <w:sz w:val="40"/>
          <w:szCs w:val="40"/>
        </w:rPr>
        <w:t>09, 10 et 11 août 2025</w:t>
      </w:r>
    </w:p>
    <w:p w:rsidR="000E3C26" w:rsidRDefault="0048621A">
      <w:pPr>
        <w:tabs>
          <w:tab w:val="left" w:pos="6521"/>
        </w:tabs>
        <w:jc w:val="center"/>
      </w:pPr>
      <w:r>
        <w:rPr>
          <w:b/>
          <w:sz w:val="40"/>
          <w:szCs w:val="40"/>
        </w:rPr>
        <w:t>52</w:t>
      </w:r>
      <w:r w:rsidR="005B3847">
        <w:rPr>
          <w:b/>
          <w:sz w:val="40"/>
          <w:szCs w:val="40"/>
          <w:vertAlign w:val="superscript"/>
        </w:rPr>
        <w:t>ème</w:t>
      </w:r>
      <w:r w:rsidR="005B3847">
        <w:rPr>
          <w:b/>
          <w:sz w:val="40"/>
          <w:szCs w:val="40"/>
        </w:rPr>
        <w:t xml:space="preserve"> salon des Antiquaires de St Méloir des Ondes</w:t>
      </w:r>
    </w:p>
    <w:p w:rsidR="000E3C26" w:rsidRDefault="000E3C26">
      <w:pPr>
        <w:tabs>
          <w:tab w:val="left" w:pos="6521"/>
        </w:tabs>
        <w:jc w:val="center"/>
        <w:rPr>
          <w:b/>
          <w:sz w:val="40"/>
          <w:szCs w:val="40"/>
        </w:rPr>
      </w:pPr>
    </w:p>
    <w:p w:rsidR="002A7753" w:rsidRDefault="005B3847" w:rsidP="00F73DC6">
      <w:pPr>
        <w:tabs>
          <w:tab w:val="left" w:pos="6521"/>
        </w:tabs>
        <w:ind w:left="426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Vous trouverez ci-joint les documents relatifs à votre inscription, merci de nous les retourner le plus rapidement possible afin de retrouver vos emplacements des années passées</w:t>
      </w:r>
    </w:p>
    <w:p w:rsidR="00465D23" w:rsidRDefault="00465D23" w:rsidP="00F73DC6">
      <w:pPr>
        <w:tabs>
          <w:tab w:val="left" w:pos="6521"/>
        </w:tabs>
        <w:ind w:left="426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Un petit rappel pour certains d’entre vous : La municipalité nous met à disposition les salles de sports afin que nous puissions vous accueillir. Les fixations (pointes, clous, crochet, vis etc…) sont strictement interdites dans les parois des salles et au sol</w:t>
      </w:r>
      <w:r w:rsidR="00FF5320">
        <w:rPr>
          <w:sz w:val="28"/>
          <w:szCs w:val="28"/>
        </w:rPr>
        <w:t xml:space="preserve"> (article 10 du règlement).</w:t>
      </w:r>
      <w:r>
        <w:rPr>
          <w:sz w:val="28"/>
          <w:szCs w:val="28"/>
        </w:rPr>
        <w:t xml:space="preserve"> En 2024 cette clause n’a pas été respectée et un sportif c’est blessé, c’est inadmissible. </w:t>
      </w:r>
      <w:bookmarkStart w:id="0" w:name="_GoBack"/>
      <w:bookmarkEnd w:id="0"/>
    </w:p>
    <w:p w:rsidR="000E3C26" w:rsidRPr="00D31629" w:rsidRDefault="00DD3A36" w:rsidP="00D31629">
      <w:pPr>
        <w:tabs>
          <w:tab w:val="left" w:pos="6521"/>
        </w:tabs>
        <w:ind w:left="426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En ce début d’année</w:t>
      </w:r>
      <w:r w:rsidR="005B3847">
        <w:rPr>
          <w:sz w:val="28"/>
          <w:szCs w:val="28"/>
        </w:rPr>
        <w:t>, recevez tous mes meilleurs vœux pour vos entreprises et vos familles respectives</w:t>
      </w:r>
    </w:p>
    <w:p w:rsidR="000E3C26" w:rsidRDefault="005B3847">
      <w:pPr>
        <w:tabs>
          <w:tab w:val="left" w:pos="6521"/>
        </w:tabs>
        <w:ind w:left="426" w:right="425" w:firstLine="709"/>
        <w:jc w:val="both"/>
      </w:pPr>
      <w:r>
        <w:rPr>
          <w:sz w:val="28"/>
          <w:szCs w:val="28"/>
        </w:rPr>
        <w:t>Espérant que nous aurons encore le plaisir de nous rencontrer au mois d’août prochain, recevez mes sincères et amicales salutations</w:t>
      </w:r>
    </w:p>
    <w:p w:rsidR="000E3C26" w:rsidRDefault="005B3847">
      <w:pPr>
        <w:tabs>
          <w:tab w:val="left" w:pos="6521"/>
        </w:tabs>
        <w:ind w:left="426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3C26" w:rsidRDefault="000E3C26">
      <w:pPr>
        <w:tabs>
          <w:tab w:val="left" w:pos="6521"/>
        </w:tabs>
        <w:ind w:left="426" w:right="425" w:firstLine="709"/>
        <w:jc w:val="both"/>
        <w:rPr>
          <w:sz w:val="28"/>
          <w:szCs w:val="28"/>
        </w:rPr>
      </w:pPr>
    </w:p>
    <w:p w:rsidR="000E3C26" w:rsidRDefault="005B3847">
      <w:pPr>
        <w:tabs>
          <w:tab w:val="left" w:pos="6521"/>
        </w:tabs>
        <w:ind w:left="426"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Pour Arts Antiquités Loisirs</w:t>
      </w:r>
    </w:p>
    <w:p w:rsidR="000E3C26" w:rsidRDefault="005B3847">
      <w:pPr>
        <w:tabs>
          <w:tab w:val="left" w:pos="6521"/>
        </w:tabs>
        <w:ind w:left="426" w:right="425" w:firstLine="709"/>
        <w:jc w:val="both"/>
      </w:pPr>
      <w:r>
        <w:rPr>
          <w:sz w:val="28"/>
          <w:szCs w:val="28"/>
        </w:rPr>
        <w:tab/>
        <w:t>René-Claude TURCAS</w:t>
      </w:r>
    </w:p>
    <w:sectPr w:rsidR="000E3C26">
      <w:pgSz w:w="11906" w:h="16838"/>
      <w:pgMar w:top="0" w:right="424" w:bottom="0" w:left="28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savePreviewPicture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26"/>
    <w:rsid w:val="000452FF"/>
    <w:rsid w:val="000E3C26"/>
    <w:rsid w:val="00162DA4"/>
    <w:rsid w:val="0019010B"/>
    <w:rsid w:val="001C0E8F"/>
    <w:rsid w:val="001C723F"/>
    <w:rsid w:val="002A7753"/>
    <w:rsid w:val="003275CB"/>
    <w:rsid w:val="0034633E"/>
    <w:rsid w:val="003B74DF"/>
    <w:rsid w:val="00424DE9"/>
    <w:rsid w:val="00465D23"/>
    <w:rsid w:val="0048621A"/>
    <w:rsid w:val="004A3514"/>
    <w:rsid w:val="004B1492"/>
    <w:rsid w:val="004C6D44"/>
    <w:rsid w:val="005B3847"/>
    <w:rsid w:val="005F328E"/>
    <w:rsid w:val="006F45CF"/>
    <w:rsid w:val="00715012"/>
    <w:rsid w:val="00716363"/>
    <w:rsid w:val="00771D28"/>
    <w:rsid w:val="007B1A50"/>
    <w:rsid w:val="007D2095"/>
    <w:rsid w:val="00883EF2"/>
    <w:rsid w:val="008E5C52"/>
    <w:rsid w:val="008F4D0D"/>
    <w:rsid w:val="00942DFB"/>
    <w:rsid w:val="009570A7"/>
    <w:rsid w:val="00962CB9"/>
    <w:rsid w:val="009A7F56"/>
    <w:rsid w:val="00A424DF"/>
    <w:rsid w:val="00AB43A8"/>
    <w:rsid w:val="00B94390"/>
    <w:rsid w:val="00B97BA8"/>
    <w:rsid w:val="00BA2CEC"/>
    <w:rsid w:val="00BA45BA"/>
    <w:rsid w:val="00BF2810"/>
    <w:rsid w:val="00C42822"/>
    <w:rsid w:val="00C43CC5"/>
    <w:rsid w:val="00CB6C83"/>
    <w:rsid w:val="00CD775F"/>
    <w:rsid w:val="00D31629"/>
    <w:rsid w:val="00D415B3"/>
    <w:rsid w:val="00D65A1F"/>
    <w:rsid w:val="00DD3A36"/>
    <w:rsid w:val="00DE1000"/>
    <w:rsid w:val="00E064EC"/>
    <w:rsid w:val="00E50573"/>
    <w:rsid w:val="00EC12BA"/>
    <w:rsid w:val="00F73DC6"/>
    <w:rsid w:val="00F744D8"/>
    <w:rsid w:val="00FA2C79"/>
    <w:rsid w:val="00FD28F0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6D"/>
    <w:pPr>
      <w:textAlignment w:val="baseline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B6561B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semiHidden/>
    <w:qFormat/>
    <w:rsid w:val="00B66152"/>
    <w:rPr>
      <w:sz w:val="2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55D0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Retraitcorpsdetexte">
    <w:name w:val="Body Text Indent"/>
    <w:basedOn w:val="Normal"/>
    <w:link w:val="RetraitcorpsdetexteCar"/>
    <w:semiHidden/>
    <w:rsid w:val="00B66152"/>
    <w:pPr>
      <w:widowControl w:val="0"/>
      <w:ind w:left="1134"/>
    </w:pPr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55D06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6D"/>
    <w:pPr>
      <w:textAlignment w:val="baseline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B6561B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semiHidden/>
    <w:qFormat/>
    <w:rsid w:val="00B66152"/>
    <w:rPr>
      <w:sz w:val="2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55D0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Retraitcorpsdetexte">
    <w:name w:val="Body Text Indent"/>
    <w:basedOn w:val="Normal"/>
    <w:link w:val="RetraitcorpsdetexteCar"/>
    <w:semiHidden/>
    <w:rsid w:val="00B66152"/>
    <w:pPr>
      <w:widowControl w:val="0"/>
      <w:ind w:left="1134"/>
    </w:pPr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55D06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n-antiquaires.f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63BC-CD6B-4AEF-948A-67EAABC7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TURCAS ROUILLON</dc:creator>
  <cp:lastModifiedBy>arts antiquités</cp:lastModifiedBy>
  <cp:revision>5</cp:revision>
  <cp:lastPrinted>2010-05-10T17:45:00Z</cp:lastPrinted>
  <dcterms:created xsi:type="dcterms:W3CDTF">2024-01-02T09:31:00Z</dcterms:created>
  <dcterms:modified xsi:type="dcterms:W3CDTF">2025-01-13T09:56:00Z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